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3F0D1B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bookmarkStart w:id="0" w:name="_GoBack"/>
            <w:bookmarkEnd w:id="0"/>
          </w:p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2 do Regulaminu naboru wniosków o przyznanie pomocy w ramach Planu Strategicznego dla Wspólnej Polityki Rolnej na lata 2023-2027 dla Interwencji 13.1 - komponent </w:t>
            </w:r>
            <w:r>
              <w:rPr>
                <w:rFonts w:ascii="Calibri" w:hAnsi="Calibri" w:cs="Calibri"/>
              </w:rPr>
              <w:t xml:space="preserve">Wdrażanie LSR </w:t>
            </w:r>
            <w:r>
              <w:rPr>
                <w:rFonts w:ascii="Calibri" w:hAnsi="Calibri" w:cs="Calibri"/>
              </w:rPr>
              <w:br/>
            </w:r>
          </w:p>
          <w:p w:rsidR="003F0D1B" w:rsidRDefault="005B08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>
            <w:pPr>
              <w:rPr>
                <w:rFonts w:ascii="Calibri" w:hAnsi="Calibri" w:cs="Calibri"/>
              </w:rPr>
            </w:pPr>
          </w:p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5B0884">
            <w:pPr>
              <w:jc w:val="center"/>
            </w:pPr>
            <w:r>
              <w:t>Wykaz załączników do</w:t>
            </w:r>
            <w:r>
              <w:t xml:space="preserve">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3F0D1B" w:rsidRDefault="005B088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 wykonywania innych czynności w toku ubiegania się o przyznanie pomocy, sporządzone przez inne osoby uprawnione do reprezentacji tego podmiotu – w przypadku ubiegania się </w:t>
            </w:r>
            <w:r>
              <w:rPr>
                <w:rFonts w:ascii="Calibri" w:hAnsi="Calibri" w:cs="Calibri"/>
                <w:sz w:val="22"/>
                <w:szCs w:val="22"/>
              </w:rPr>
              <w:t>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potwierdzające posiadanie tytułu prawnego do nieruchomości lub wskazany został numer KW w przypadku, gdy stan prawny do nieruchomości uregulowany jest w systemie teleinformatycznym, o którym mowa w art. 25 ustawy z dnia 6 lipca 1982 r. o księgach wieczysty</w:t>
            </w:r>
            <w:r>
              <w:rPr>
                <w:rFonts w:ascii="Calibri" w:hAnsi="Calibri" w:cs="Calibri"/>
                <w:sz w:val="22"/>
                <w:szCs w:val="22"/>
              </w:rPr>
              <w:t>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</w:t>
            </w:r>
            <w:r>
              <w:rPr>
                <w:rFonts w:ascii="Calibri" w:hAnsi="Calibri" w:cs="Calibri"/>
                <w:sz w:val="22"/>
                <w:szCs w:val="22"/>
              </w:rPr>
              <w:t>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</w:t>
            </w:r>
            <w:r>
              <w:rPr>
                <w:rFonts w:ascii="Calibri" w:hAnsi="Calibri" w:cs="Calibri"/>
                <w:sz w:val="22"/>
                <w:szCs w:val="22"/>
              </w:rPr>
              <w:t>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</w:t>
            </w:r>
            <w:r>
              <w:rPr>
                <w:rFonts w:ascii="Calibri" w:hAnsi="Calibri" w:cs="Calibri"/>
                <w:i/>
                <w:iCs/>
              </w:rPr>
              <w:t>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Decyzja o pozwolenie na </w:t>
            </w:r>
            <w:r>
              <w:rPr>
                <w:rFonts w:ascii="Calibri" w:hAnsi="Calibri" w:cs="Calibri"/>
                <w:sz w:val="22"/>
                <w:szCs w:val="22"/>
              </w:rPr>
              <w:t>budowę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uzasadniające przyjęty poziom planowanych do poniesienia kosztów - w przypadku dostaw, usług, robót budowlanych, </w:t>
            </w:r>
            <w:r>
              <w:rPr>
                <w:rFonts w:ascii="Calibri" w:hAnsi="Calibri" w:cs="Calibri"/>
                <w:sz w:val="22"/>
                <w:szCs w:val="22"/>
              </w:rPr>
              <w:t>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Ostateczne pozwolenia, zezwolenia lub inne decyzje, w tym dotyczące ocen oddziaływania na środowisko, których </w:t>
            </w:r>
            <w:r>
              <w:rPr>
                <w:rFonts w:ascii="Calibri" w:hAnsi="Calibri" w:cs="Calibri"/>
                <w:sz w:val="22"/>
                <w:szCs w:val="22"/>
              </w:rPr>
              <w:t>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przetwarzaniu danych osobowych przez Lokalną </w:t>
            </w:r>
            <w:r>
              <w:rPr>
                <w:rFonts w:ascii="Calibri" w:hAnsi="Calibri" w:cs="Calibri"/>
                <w:sz w:val="22"/>
                <w:szCs w:val="22"/>
              </w:rPr>
              <w:t>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status jednostki organizacyjnej nieposiadającej </w:t>
            </w:r>
            <w:r>
              <w:rPr>
                <w:rFonts w:ascii="Calibri" w:hAnsi="Calibri" w:cs="Calibri"/>
                <w:sz w:val="22"/>
                <w:szCs w:val="22"/>
              </w:rPr>
              <w:t>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Dokumenty: - Umowa spółki cywilnej - Uchwała wspólników spółki cywilnej, wskazująca stronę, która jest upoważniona do ubiegania się o pomoc w imieniu pozostałych stron, o ile porozumienie (umowa) spółki nie zawiera takiego </w:t>
            </w:r>
            <w:r>
              <w:rPr>
                <w:rFonts w:ascii="Calibri" w:hAnsi="Calibri" w:cs="Calibri"/>
                <w:sz w:val="22"/>
                <w:szCs w:val="22"/>
              </w:rPr>
              <w:t>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[dotyczy zakresów start i rozwój GA, ZE, GO]</w:t>
            </w:r>
          </w:p>
          <w:p w:rsidR="003F0D1B" w:rsidRDefault="005B0884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:rsidR="003F0D1B" w:rsidRDefault="005B0884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</w:t>
            </w:r>
            <w:r>
              <w:rPr>
                <w:rFonts w:ascii="Calibri" w:hAnsi="Calibri" w:cs="Calibri"/>
                <w:sz w:val="22"/>
                <w:szCs w:val="22"/>
              </w:rPr>
              <w:t>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skrócony lub zupełny aktu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małżeństwa wydawany przez Urząd Stanu Cywilnego </w:t>
            </w:r>
          </w:p>
          <w:p w:rsidR="003F0D1B" w:rsidRDefault="005B0884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rolnik;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KRUS wydane na prośbę rolnika potwierdzające, że jest </w:t>
            </w:r>
            <w:r>
              <w:rPr>
                <w:rFonts w:ascii="Calibri" w:hAnsi="Calibri" w:cs="Calibri"/>
                <w:sz w:val="22"/>
                <w:szCs w:val="22"/>
              </w:rPr>
              <w:t>on płatnikiem składek za domownika;</w:t>
            </w:r>
          </w:p>
          <w:p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</w:t>
            </w:r>
            <w:r>
              <w:rPr>
                <w:rFonts w:ascii="Calibri" w:hAnsi="Calibri" w:cs="Calibri"/>
                <w:i/>
                <w:iCs/>
              </w:rPr>
              <w:t xml:space="preserve">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 potwierdzający, iż powstające w ramach operacji obiekty </w:t>
            </w:r>
            <w:r>
              <w:rPr>
                <w:rFonts w:ascii="Calibri" w:hAnsi="Calibri" w:cs="Calibri"/>
                <w:sz w:val="22"/>
                <w:szCs w:val="22"/>
              </w:rPr>
              <w:t>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niepozostawaniu w </w:t>
            </w:r>
            <w:r>
              <w:rPr>
                <w:rFonts w:ascii="Calibri" w:hAnsi="Calibri" w:cs="Calibri"/>
                <w:sz w:val="22"/>
                <w:szCs w:val="22"/>
              </w:rPr>
              <w:t>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:rsidR="003F0D1B" w:rsidRDefault="005B088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</w:t>
            </w:r>
            <w:r>
              <w:rPr>
                <w:rFonts w:ascii="Calibri" w:hAnsi="Calibri" w:cs="Calibri"/>
                <w:i/>
                <w:iCs/>
              </w:rPr>
              <w:t xml:space="preserve">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3F0D1B" w:rsidRDefault="005B0884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gminnej ewidencji innych obiektów, w których </w:t>
            </w:r>
            <w:r>
              <w:rPr>
                <w:rFonts w:ascii="Calibri" w:hAnsi="Calibri" w:cs="Calibri"/>
                <w:sz w:val="22"/>
                <w:szCs w:val="22"/>
              </w:rPr>
              <w:t>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  <w:tr w:rsidR="003F0D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0D1B" w:rsidRDefault="005B0884">
            <w: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D1B" w:rsidRDefault="003F0D1B"/>
        </w:tc>
      </w:tr>
    </w:tbl>
    <w:p w:rsidR="003F0D1B" w:rsidRDefault="003F0D1B"/>
    <w:sectPr w:rsidR="003F0D1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B0884">
      <w:pPr>
        <w:spacing w:after="0"/>
      </w:pPr>
      <w:r>
        <w:separator/>
      </w:r>
    </w:p>
  </w:endnote>
  <w:endnote w:type="continuationSeparator" w:id="0">
    <w:p w:rsidR="00000000" w:rsidRDefault="005B0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B0884">
      <w:pPr>
        <w:spacing w:after="0"/>
      </w:pPr>
      <w:r>
        <w:separator/>
      </w:r>
    </w:p>
  </w:footnote>
  <w:footnote w:type="continuationSeparator" w:id="0">
    <w:p w:rsidR="00000000" w:rsidRDefault="005B08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71FE"/>
    <w:multiLevelType w:val="multilevel"/>
    <w:tmpl w:val="F372F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729D"/>
    <w:multiLevelType w:val="multilevel"/>
    <w:tmpl w:val="6F6E39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45AD"/>
    <w:multiLevelType w:val="multilevel"/>
    <w:tmpl w:val="6DD029E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0D1B"/>
    <w:rsid w:val="003F0D1B"/>
    <w:rsid w:val="005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4DDA-45BD-478A-ADD9-5F467285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Milena</cp:lastModifiedBy>
  <cp:revision>2</cp:revision>
  <cp:lastPrinted>2024-10-23T10:48:00Z</cp:lastPrinted>
  <dcterms:created xsi:type="dcterms:W3CDTF">2025-01-14T13:35:00Z</dcterms:created>
  <dcterms:modified xsi:type="dcterms:W3CDTF">2025-01-14T13:35:00Z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